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4A67A"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4153610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36BE00B1" w14:textId="77777777" w:rsidR="00B45097" w:rsidRPr="009949BA"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w:t>
      </w:r>
      <w:r w:rsidRPr="009949BA">
        <w:rPr>
          <w:rFonts w:ascii="Arial" w:hAnsi="Arial"/>
          <w:sz w:val="24"/>
          <w:szCs w:val="20"/>
        </w:rPr>
        <w:t xml:space="preserve">effective no later than: </w:t>
      </w:r>
    </w:p>
    <w:p w14:paraId="322D5427" w14:textId="77777777" w:rsidR="00B45097" w:rsidRPr="009949BA" w:rsidRDefault="00B7155F" w:rsidP="002C21AA">
      <w:pPr>
        <w:pStyle w:val="GPSL3numberedclause"/>
        <w:ind w:left="1620"/>
        <w:jc w:val="left"/>
        <w:rPr>
          <w:rFonts w:ascii="Arial" w:hAnsi="Arial"/>
          <w:sz w:val="24"/>
          <w:szCs w:val="20"/>
        </w:rPr>
      </w:pPr>
      <w:bookmarkStart w:id="0" w:name="_GoBack"/>
      <w:bookmarkEnd w:id="0"/>
      <w:r w:rsidRPr="009949BA">
        <w:rPr>
          <w:rFonts w:ascii="Arial" w:hAnsi="Arial"/>
          <w:sz w:val="24"/>
          <w:szCs w:val="20"/>
        </w:rPr>
        <w:t xml:space="preserve">the Framework Start Date in respect of those Insurances set out in the Annex to this Schedule and those required by applicable Law; and </w:t>
      </w:r>
    </w:p>
    <w:p w14:paraId="10022B72"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the Call-Off Contract Effective Date in respect of the Additional Insurances.</w:t>
      </w:r>
    </w:p>
    <w:p w14:paraId="3E496EA2" w14:textId="77777777" w:rsidR="00B45097" w:rsidRPr="009949BA" w:rsidRDefault="00B7155F" w:rsidP="002C21AA">
      <w:pPr>
        <w:pStyle w:val="GPSL2Numbered"/>
        <w:keepNext/>
        <w:ind w:left="900" w:hanging="540"/>
        <w:jc w:val="left"/>
        <w:rPr>
          <w:rFonts w:ascii="Arial" w:hAnsi="Arial"/>
          <w:sz w:val="24"/>
          <w:szCs w:val="20"/>
        </w:rPr>
      </w:pPr>
      <w:r w:rsidRPr="009949BA">
        <w:rPr>
          <w:rFonts w:ascii="Arial" w:hAnsi="Arial"/>
          <w:sz w:val="24"/>
          <w:szCs w:val="20"/>
        </w:rPr>
        <w:t xml:space="preserve">The Insurances shall be: </w:t>
      </w:r>
    </w:p>
    <w:p w14:paraId="22261BD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 xml:space="preserve">maintained in accordance with Good Industry Practice; </w:t>
      </w:r>
    </w:p>
    <w:p w14:paraId="2B07AD0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086954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taken out and maintained with insurers of good financial standing and good repute in the international insurance market; and</w:t>
      </w:r>
    </w:p>
    <w:p w14:paraId="261A930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maintained for at least six (6) years after the End Date.</w:t>
      </w:r>
    </w:p>
    <w:p w14:paraId="648818A9"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426FB69"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t>How to manage the insurance</w:t>
      </w:r>
    </w:p>
    <w:p w14:paraId="7687DA2F" w14:textId="77777777" w:rsidR="00B45097" w:rsidRPr="009949BA" w:rsidRDefault="00B7155F" w:rsidP="002C21AA">
      <w:pPr>
        <w:pStyle w:val="GPSL2Numbered"/>
        <w:keepNext/>
        <w:ind w:left="900" w:hanging="540"/>
        <w:jc w:val="left"/>
        <w:rPr>
          <w:rFonts w:ascii="Arial" w:hAnsi="Arial"/>
          <w:sz w:val="24"/>
          <w:szCs w:val="20"/>
        </w:rPr>
      </w:pPr>
      <w:r w:rsidRPr="009949BA">
        <w:rPr>
          <w:rFonts w:ascii="Arial" w:hAnsi="Arial"/>
          <w:sz w:val="24"/>
          <w:szCs w:val="20"/>
        </w:rPr>
        <w:t>Without limiting the other provisions of this Contract, the Supplier shall:</w:t>
      </w:r>
    </w:p>
    <w:p w14:paraId="54CA449E"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6EB751DD"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promptly notify the insurers in writing of any relevant material fact under any Insurances of which the Supplier is or becomes aware; and</w:t>
      </w:r>
    </w:p>
    <w:p w14:paraId="09CC7DC7"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050203C1"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lastRenderedPageBreak/>
        <w:t>What happens if you aren’t insured</w:t>
      </w:r>
    </w:p>
    <w:p w14:paraId="3956A907"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4C9F47EF"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1597863A"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t>Evidence of insurance you must provide</w:t>
      </w:r>
    </w:p>
    <w:p w14:paraId="71050FD9"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6A3DDB2F" w14:textId="77777777" w:rsidR="00B45097" w:rsidRPr="009949BA" w:rsidRDefault="00E91AE0" w:rsidP="002C21AA">
      <w:pPr>
        <w:pStyle w:val="GPSL1SCHEDULEHeading"/>
        <w:keepNext/>
        <w:jc w:val="left"/>
        <w:rPr>
          <w:rFonts w:ascii="Arial" w:hAnsi="Arial"/>
          <w:sz w:val="24"/>
          <w:szCs w:val="20"/>
        </w:rPr>
      </w:pPr>
      <w:r w:rsidRPr="009949BA">
        <w:rPr>
          <w:rFonts w:ascii="Arial Bold" w:hAnsi="Arial Bold"/>
          <w:caps w:val="0"/>
          <w:sz w:val="24"/>
          <w:szCs w:val="20"/>
        </w:rPr>
        <w:t xml:space="preserve">Making sure you are </w:t>
      </w:r>
      <w:r w:rsidR="00EB5DF1" w:rsidRPr="009949BA">
        <w:rPr>
          <w:rFonts w:ascii="Arial Bold" w:hAnsi="Arial Bold"/>
          <w:caps w:val="0"/>
          <w:sz w:val="24"/>
          <w:szCs w:val="20"/>
        </w:rPr>
        <w:t xml:space="preserve">insured to the required </w:t>
      </w:r>
      <w:r w:rsidRPr="009949BA">
        <w:rPr>
          <w:rFonts w:ascii="Arial Bold" w:hAnsi="Arial Bold"/>
          <w:caps w:val="0"/>
          <w:sz w:val="24"/>
          <w:szCs w:val="20"/>
        </w:rPr>
        <w:t>amount</w:t>
      </w:r>
    </w:p>
    <w:p w14:paraId="620E94E1" w14:textId="77777777" w:rsidR="00B45097" w:rsidRPr="009949BA" w:rsidRDefault="00B7155F" w:rsidP="002C21AA">
      <w:pPr>
        <w:pStyle w:val="GPSL2Numbered"/>
        <w:ind w:left="900" w:hanging="540"/>
        <w:jc w:val="left"/>
        <w:rPr>
          <w:rFonts w:ascii="Arial" w:hAnsi="Arial"/>
          <w:caps/>
          <w:sz w:val="24"/>
          <w:szCs w:val="20"/>
        </w:rPr>
      </w:pPr>
      <w:bookmarkStart w:id="1" w:name="_Ref492564700"/>
      <w:r w:rsidRPr="009949BA">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647270C6" w14:textId="77777777" w:rsidR="00B45097" w:rsidRPr="009949BA" w:rsidRDefault="00E91AE0" w:rsidP="002C21AA">
      <w:pPr>
        <w:pStyle w:val="GPSL1SCHEDULEHeading"/>
        <w:keepNext/>
        <w:jc w:val="left"/>
        <w:rPr>
          <w:rFonts w:ascii="Arial" w:hAnsi="Arial"/>
          <w:sz w:val="24"/>
          <w:szCs w:val="20"/>
        </w:rPr>
      </w:pPr>
      <w:r w:rsidRPr="009949BA">
        <w:rPr>
          <w:rFonts w:ascii="Arial Bold" w:hAnsi="Arial Bold"/>
          <w:caps w:val="0"/>
          <w:sz w:val="24"/>
          <w:szCs w:val="20"/>
        </w:rPr>
        <w:t>Cancelled Insurance</w:t>
      </w:r>
    </w:p>
    <w:p w14:paraId="155D517F"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notify the Relevant Authority in writing at least five (5) Working Days prior to the cancellation, suspension, termination or non-renewal of any of the Insurances.</w:t>
      </w:r>
    </w:p>
    <w:p w14:paraId="380C2863"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5764118" w14:textId="77777777" w:rsidR="00B45097" w:rsidRPr="009949BA" w:rsidRDefault="00E91AE0" w:rsidP="002C21AA">
      <w:pPr>
        <w:pStyle w:val="GPSL1SCHEDULEHeading"/>
        <w:keepNext/>
        <w:jc w:val="left"/>
        <w:rPr>
          <w:rFonts w:ascii="Arial Bold" w:hAnsi="Arial Bold"/>
          <w:caps w:val="0"/>
          <w:sz w:val="24"/>
          <w:szCs w:val="20"/>
        </w:rPr>
      </w:pPr>
      <w:r w:rsidRPr="009949BA">
        <w:rPr>
          <w:rFonts w:ascii="Arial Bold" w:hAnsi="Arial Bold"/>
          <w:caps w:val="0"/>
          <w:sz w:val="24"/>
          <w:szCs w:val="20"/>
        </w:rPr>
        <w:t>Insurance claims</w:t>
      </w:r>
    </w:p>
    <w:p w14:paraId="64AC1B78"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39A6BE0F"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9949BA">
        <w:rPr>
          <w:rFonts w:ascii="Arial" w:hAnsi="Arial"/>
          <w:sz w:val="24"/>
          <w:szCs w:val="20"/>
        </w:rPr>
        <w:fldChar w:fldCharType="begin"/>
      </w:r>
      <w:r w:rsidRPr="009949BA">
        <w:rPr>
          <w:rFonts w:ascii="Arial" w:hAnsi="Arial"/>
          <w:sz w:val="24"/>
          <w:szCs w:val="20"/>
        </w:rPr>
        <w:instrText xml:space="preserve"> REF _Ref492564700 \r \h  \* MERGEFORMAT </w:instrText>
      </w:r>
      <w:r w:rsidRPr="009949BA">
        <w:rPr>
          <w:rFonts w:ascii="Arial" w:hAnsi="Arial"/>
          <w:sz w:val="24"/>
          <w:szCs w:val="20"/>
        </w:rPr>
      </w:r>
      <w:r w:rsidRPr="009949BA">
        <w:rPr>
          <w:rFonts w:ascii="Arial" w:hAnsi="Arial"/>
          <w:sz w:val="24"/>
          <w:szCs w:val="20"/>
        </w:rPr>
        <w:fldChar w:fldCharType="separate"/>
      </w:r>
      <w:r w:rsidRPr="009949BA">
        <w:rPr>
          <w:rFonts w:ascii="Arial" w:hAnsi="Arial"/>
          <w:sz w:val="24"/>
          <w:szCs w:val="20"/>
        </w:rPr>
        <w:t>5.1</w:t>
      </w:r>
      <w:r w:rsidRPr="009949BA">
        <w:rPr>
          <w:rFonts w:ascii="Arial" w:hAnsi="Arial"/>
          <w:sz w:val="24"/>
          <w:szCs w:val="20"/>
        </w:rPr>
        <w:fldChar w:fldCharType="end"/>
      </w:r>
      <w:r w:rsidRPr="009949BA">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CD61BC4" w14:textId="77777777" w:rsidR="00B45097" w:rsidRPr="009949BA" w:rsidRDefault="00B7155F" w:rsidP="00E91AE0">
      <w:pPr>
        <w:pStyle w:val="GPSL2Numbered"/>
        <w:ind w:left="900" w:hanging="540"/>
        <w:jc w:val="left"/>
        <w:rPr>
          <w:rFonts w:ascii="Arial" w:hAnsi="Arial"/>
          <w:sz w:val="24"/>
          <w:szCs w:val="20"/>
        </w:rPr>
      </w:pPr>
      <w:r w:rsidRPr="009949BA">
        <w:rPr>
          <w:rFonts w:ascii="Arial" w:hAnsi="Arial"/>
          <w:sz w:val="24"/>
          <w:szCs w:val="20"/>
        </w:rPr>
        <w:t>Where any Insurance requires payment of a premium, the Supplier shall be liable for and shall promptly pay such premium.</w:t>
      </w:r>
    </w:p>
    <w:p w14:paraId="4CF411A2" w14:textId="77777777" w:rsidR="00B45097" w:rsidRPr="009949BA" w:rsidRDefault="00B7155F" w:rsidP="00E91AE0">
      <w:pPr>
        <w:pStyle w:val="GPSL2Numbered"/>
        <w:adjustRightInd/>
        <w:spacing w:after="200"/>
        <w:ind w:left="900" w:hanging="540"/>
        <w:jc w:val="left"/>
        <w:rPr>
          <w:rFonts w:ascii="Arial" w:hAnsi="Arial"/>
          <w:sz w:val="24"/>
          <w:szCs w:val="20"/>
        </w:rPr>
      </w:pPr>
      <w:r w:rsidRPr="009949BA">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9949BA">
        <w:rPr>
          <w:rFonts w:ascii="Arial" w:hAnsi="Arial"/>
          <w:sz w:val="24"/>
          <w:szCs w:val="20"/>
        </w:rPr>
        <w:br w:type="page"/>
      </w:r>
    </w:p>
    <w:p w14:paraId="4A554F1D" w14:textId="77777777" w:rsidR="00B45097" w:rsidRPr="009949BA" w:rsidRDefault="00B7155F" w:rsidP="002C21AA">
      <w:pPr>
        <w:pStyle w:val="GPSL2Numbered"/>
        <w:numPr>
          <w:ilvl w:val="0"/>
          <w:numId w:val="0"/>
        </w:numPr>
        <w:ind w:left="648"/>
        <w:jc w:val="left"/>
        <w:rPr>
          <w:rFonts w:ascii="Arial" w:hAnsi="Arial"/>
          <w:b/>
          <w:sz w:val="24"/>
          <w:szCs w:val="20"/>
        </w:rPr>
      </w:pPr>
      <w:r w:rsidRPr="009949BA">
        <w:rPr>
          <w:rFonts w:ascii="Arial" w:hAnsi="Arial"/>
          <w:b/>
          <w:sz w:val="24"/>
          <w:szCs w:val="20"/>
        </w:rPr>
        <w:lastRenderedPageBreak/>
        <w:t>ANNEX: REQUIRED INSURANCES</w:t>
      </w:r>
    </w:p>
    <w:p w14:paraId="45C8EE84" w14:textId="77777777" w:rsidR="00B45097" w:rsidRPr="009949BA"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9949BA">
        <w:rPr>
          <w:rFonts w:ascii="Arial" w:hAnsi="Arial"/>
          <w:b w:val="0"/>
          <w:caps w:val="0"/>
          <w:sz w:val="24"/>
          <w:szCs w:val="20"/>
        </w:rPr>
        <w:t>The Supplier sha</w:t>
      </w:r>
      <w:r w:rsidR="00CD351C" w:rsidRPr="009949BA">
        <w:rPr>
          <w:rFonts w:ascii="Arial" w:hAnsi="Arial"/>
          <w:b w:val="0"/>
          <w:caps w:val="0"/>
          <w:sz w:val="24"/>
          <w:szCs w:val="20"/>
        </w:rPr>
        <w:t>ll hold the following standard</w:t>
      </w:r>
      <w:r w:rsidR="00D81E0C" w:rsidRPr="009949BA">
        <w:rPr>
          <w:rFonts w:ascii="Arial" w:hAnsi="Arial"/>
          <w:b w:val="0"/>
          <w:caps w:val="0"/>
          <w:sz w:val="24"/>
          <w:szCs w:val="20"/>
        </w:rPr>
        <w:t xml:space="preserve"> </w:t>
      </w:r>
      <w:r w:rsidRPr="009949BA">
        <w:rPr>
          <w:rFonts w:ascii="Arial" w:hAnsi="Arial"/>
          <w:b w:val="0"/>
          <w:caps w:val="0"/>
          <w:sz w:val="24"/>
          <w:szCs w:val="20"/>
        </w:rPr>
        <w:t>insurance cover from the Framework Start Date in accordance with this Schedule:</w:t>
      </w:r>
      <w:bookmarkEnd w:id="2"/>
    </w:p>
    <w:p w14:paraId="487315C5" w14:textId="77777777" w:rsidR="00B45097" w:rsidRPr="009949BA" w:rsidRDefault="00B7155F" w:rsidP="002C21AA">
      <w:pPr>
        <w:pStyle w:val="GPSL2Numbered"/>
        <w:ind w:left="900" w:hanging="540"/>
        <w:jc w:val="left"/>
        <w:rPr>
          <w:rFonts w:ascii="Arial" w:hAnsi="Arial"/>
          <w:sz w:val="24"/>
          <w:szCs w:val="20"/>
        </w:rPr>
      </w:pPr>
      <w:bookmarkStart w:id="3" w:name="LASTCURSORPOSITION"/>
      <w:bookmarkEnd w:id="3"/>
      <w:r w:rsidRPr="009949BA">
        <w:rPr>
          <w:rFonts w:ascii="Arial" w:hAnsi="Arial"/>
          <w:sz w:val="24"/>
          <w:szCs w:val="20"/>
        </w:rPr>
        <w:t>professional indemnity insurance with cover (for a single event or a series of related events and in the aggregate) of not less than</w:t>
      </w:r>
      <w:r w:rsidR="00D81E0C" w:rsidRPr="009949BA">
        <w:rPr>
          <w:rFonts w:ascii="Arial" w:hAnsi="Arial"/>
          <w:sz w:val="24"/>
          <w:szCs w:val="20"/>
        </w:rPr>
        <w:t xml:space="preserve"> </w:t>
      </w:r>
      <w:r w:rsidR="0020636D" w:rsidRPr="009949BA">
        <w:rPr>
          <w:rFonts w:ascii="Arial" w:hAnsi="Arial"/>
          <w:sz w:val="24"/>
          <w:szCs w:val="20"/>
        </w:rPr>
        <w:t>one</w:t>
      </w:r>
      <w:r w:rsidRPr="009949BA">
        <w:rPr>
          <w:rFonts w:ascii="Arial" w:hAnsi="Arial"/>
          <w:sz w:val="24"/>
          <w:szCs w:val="20"/>
        </w:rPr>
        <w:t xml:space="preserve"> million pounds (£1,000,000); </w:t>
      </w:r>
    </w:p>
    <w:p w14:paraId="0216FBEA" w14:textId="06031348"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public liability insurance</w:t>
      </w:r>
      <w:r w:rsidR="0020636D" w:rsidRPr="009949BA">
        <w:rPr>
          <w:rFonts w:ascii="Arial" w:hAnsi="Arial"/>
          <w:sz w:val="24"/>
          <w:szCs w:val="20"/>
        </w:rPr>
        <w:t xml:space="preserve"> </w:t>
      </w:r>
      <w:r w:rsidRPr="009949BA">
        <w:rPr>
          <w:rFonts w:ascii="Arial" w:hAnsi="Arial"/>
          <w:sz w:val="24"/>
          <w:szCs w:val="20"/>
        </w:rPr>
        <w:t>with cover (for a single event or a series of related events and in the aggregate)</w:t>
      </w:r>
      <w:r w:rsidR="00D81E0C" w:rsidRPr="009949BA">
        <w:rPr>
          <w:rFonts w:ascii="Arial" w:hAnsi="Arial"/>
          <w:sz w:val="24"/>
          <w:szCs w:val="20"/>
        </w:rPr>
        <w:t xml:space="preserve"> </w:t>
      </w:r>
      <w:r w:rsidRPr="009949BA">
        <w:rPr>
          <w:rFonts w:ascii="Arial" w:hAnsi="Arial"/>
          <w:sz w:val="24"/>
          <w:szCs w:val="20"/>
        </w:rPr>
        <w:t xml:space="preserve">of not less than </w:t>
      </w:r>
      <w:r w:rsidR="0076545E" w:rsidRPr="009949BA">
        <w:rPr>
          <w:rFonts w:ascii="Arial" w:hAnsi="Arial"/>
          <w:sz w:val="24"/>
          <w:szCs w:val="20"/>
        </w:rPr>
        <w:t>five</w:t>
      </w:r>
      <w:r w:rsidRPr="009949BA">
        <w:rPr>
          <w:rFonts w:ascii="Arial" w:hAnsi="Arial"/>
          <w:sz w:val="24"/>
          <w:szCs w:val="20"/>
        </w:rPr>
        <w:t xml:space="preserve"> million pounds (£</w:t>
      </w:r>
      <w:r w:rsidR="0076545E" w:rsidRPr="009949BA">
        <w:rPr>
          <w:rFonts w:ascii="Arial" w:hAnsi="Arial"/>
          <w:sz w:val="24"/>
          <w:szCs w:val="20"/>
        </w:rPr>
        <w:t>5</w:t>
      </w:r>
      <w:r w:rsidRPr="009949BA">
        <w:rPr>
          <w:rFonts w:ascii="Arial" w:hAnsi="Arial"/>
          <w:sz w:val="24"/>
          <w:szCs w:val="20"/>
        </w:rPr>
        <w:t>,000,000); and</w:t>
      </w:r>
    </w:p>
    <w:p w14:paraId="46CAEF36"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employers’ liability insurance with cover (for a single event or a series of related events and in the aggregate) of not less than</w:t>
      </w:r>
      <w:r w:rsidR="00D81E0C" w:rsidRPr="009949BA">
        <w:rPr>
          <w:rFonts w:ascii="Arial" w:hAnsi="Arial"/>
          <w:sz w:val="24"/>
          <w:szCs w:val="20"/>
        </w:rPr>
        <w:t xml:space="preserve"> </w:t>
      </w:r>
      <w:r w:rsidR="0020636D" w:rsidRPr="009949BA">
        <w:rPr>
          <w:rFonts w:ascii="Arial" w:hAnsi="Arial"/>
          <w:sz w:val="24"/>
          <w:szCs w:val="20"/>
        </w:rPr>
        <w:t>five</w:t>
      </w:r>
      <w:r w:rsidRPr="009949BA">
        <w:rPr>
          <w:rFonts w:ascii="Arial" w:hAnsi="Arial"/>
          <w:sz w:val="24"/>
          <w:szCs w:val="20"/>
        </w:rPr>
        <w:t xml:space="preserve"> million pounds (£</w:t>
      </w:r>
      <w:r w:rsidR="0020636D" w:rsidRPr="009949BA">
        <w:rPr>
          <w:rFonts w:ascii="Arial" w:hAnsi="Arial"/>
          <w:sz w:val="24"/>
          <w:szCs w:val="20"/>
        </w:rPr>
        <w:t>5</w:t>
      </w:r>
      <w:r w:rsidRPr="009949BA">
        <w:rPr>
          <w:rFonts w:ascii="Arial" w:hAnsi="Arial"/>
          <w:sz w:val="24"/>
          <w:szCs w:val="20"/>
        </w:rPr>
        <w:t xml:space="preserve">,000,000). </w:t>
      </w:r>
    </w:p>
    <w:p w14:paraId="7247D517" w14:textId="77777777" w:rsidR="00771540" w:rsidRDefault="00771540" w:rsidP="00771540">
      <w:pPr>
        <w:rPr>
          <w:lang w:eastAsia="zh-CN"/>
        </w:rPr>
      </w:pPr>
    </w:p>
    <w:p w14:paraId="48C6C878" w14:textId="77777777"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0D0579D7"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DE830" w14:textId="77777777" w:rsidR="00013B5B" w:rsidRDefault="00013B5B">
      <w:pPr>
        <w:spacing w:after="0"/>
      </w:pPr>
      <w:r>
        <w:separator/>
      </w:r>
    </w:p>
  </w:endnote>
  <w:endnote w:type="continuationSeparator" w:id="0">
    <w:p w14:paraId="2BD3C4D1" w14:textId="77777777" w:rsidR="00013B5B" w:rsidRDefault="00013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75BA3"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20636D">
      <w:rPr>
        <w:rFonts w:ascii="Arial" w:hAnsi="Arial"/>
        <w:sz w:val="20"/>
      </w:rPr>
      <w:t>6099</w:t>
    </w:r>
    <w:r w:rsidRPr="0098677B">
      <w:rPr>
        <w:rFonts w:ascii="Arial" w:hAnsi="Arial"/>
        <w:sz w:val="20"/>
      </w:rPr>
      <w:tab/>
      <w:t xml:space="preserve">                                           </w:t>
    </w:r>
  </w:p>
  <w:p w14:paraId="53E33742" w14:textId="6895B3A2" w:rsidR="00565D3B" w:rsidRPr="0098677B" w:rsidRDefault="008855D8" w:rsidP="00565D3B">
    <w:pPr>
      <w:pStyle w:val="Footer"/>
      <w:rPr>
        <w:rFonts w:ascii="Arial" w:hAnsi="Arial"/>
        <w:sz w:val="20"/>
      </w:rPr>
    </w:pPr>
    <w:r w:rsidRPr="0098677B">
      <w:rPr>
        <w:rFonts w:ascii="Arial" w:hAnsi="Arial"/>
        <w:sz w:val="20"/>
      </w:rPr>
      <w:t>Project Version: v</w:t>
    </w:r>
    <w:r w:rsidR="00F926EF">
      <w:rPr>
        <w:rFonts w:ascii="Arial" w:hAnsi="Arial"/>
        <w:sz w:val="20"/>
      </w:rPr>
      <w:t>2</w:t>
    </w:r>
    <w:r w:rsidRPr="0098677B">
      <w:rPr>
        <w:rFonts w:ascii="Arial" w:hAnsi="Arial"/>
        <w:sz w:val="20"/>
      </w:rPr>
      <w:t>.0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1F6C4C">
      <w:rPr>
        <w:rFonts w:ascii="Arial" w:hAnsi="Arial"/>
        <w:noProof/>
        <w:sz w:val="20"/>
      </w:rPr>
      <w:t>4</w:t>
    </w:r>
    <w:r w:rsidR="00565D3B" w:rsidRPr="0098677B">
      <w:rPr>
        <w:rFonts w:ascii="Arial" w:hAnsi="Arial"/>
        <w:noProof/>
        <w:sz w:val="20"/>
      </w:rPr>
      <w:fldChar w:fldCharType="end"/>
    </w:r>
  </w:p>
  <w:p w14:paraId="4ECBBDE9"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63F5D"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06F99BB2"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30D6A507"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585BB36"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A0DD3" w14:textId="77777777" w:rsidR="00013B5B" w:rsidRDefault="00013B5B">
      <w:pPr>
        <w:spacing w:after="0"/>
      </w:pPr>
      <w:r>
        <w:separator/>
      </w:r>
    </w:p>
  </w:footnote>
  <w:footnote w:type="continuationSeparator" w:id="0">
    <w:p w14:paraId="497C274D" w14:textId="77777777" w:rsidR="00013B5B" w:rsidRDefault="00013B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CE5FE"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333007EF" w14:textId="3DE43DC5"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1F6C4C">
      <w:rPr>
        <w:rFonts w:ascii="Arial" w:hAnsi="Arial"/>
        <w:sz w:val="20"/>
        <w:szCs w:val="20"/>
      </w:rPr>
      <w:t>21</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E1689"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09136D8D"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495E5D4A"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2EE4908"/>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53"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13B5B"/>
    <w:rsid w:val="00045073"/>
    <w:rsid w:val="000E35FA"/>
    <w:rsid w:val="00123FB5"/>
    <w:rsid w:val="001F6C4C"/>
    <w:rsid w:val="00203DF0"/>
    <w:rsid w:val="0020636D"/>
    <w:rsid w:val="002C21AA"/>
    <w:rsid w:val="00333D26"/>
    <w:rsid w:val="003714D8"/>
    <w:rsid w:val="00397876"/>
    <w:rsid w:val="003B38BF"/>
    <w:rsid w:val="004541E8"/>
    <w:rsid w:val="005430C8"/>
    <w:rsid w:val="00565D3B"/>
    <w:rsid w:val="005706F0"/>
    <w:rsid w:val="005C1A76"/>
    <w:rsid w:val="0069045B"/>
    <w:rsid w:val="006E615B"/>
    <w:rsid w:val="006F61C8"/>
    <w:rsid w:val="006F6B78"/>
    <w:rsid w:val="00737C4C"/>
    <w:rsid w:val="0076545E"/>
    <w:rsid w:val="00771540"/>
    <w:rsid w:val="007D0D3F"/>
    <w:rsid w:val="0082267D"/>
    <w:rsid w:val="00872FC1"/>
    <w:rsid w:val="008855D8"/>
    <w:rsid w:val="00900809"/>
    <w:rsid w:val="00904541"/>
    <w:rsid w:val="0098677B"/>
    <w:rsid w:val="009949BA"/>
    <w:rsid w:val="00A536CD"/>
    <w:rsid w:val="00A6267C"/>
    <w:rsid w:val="00A832AB"/>
    <w:rsid w:val="00AB3170"/>
    <w:rsid w:val="00B2269F"/>
    <w:rsid w:val="00B45097"/>
    <w:rsid w:val="00B7155F"/>
    <w:rsid w:val="00CD351C"/>
    <w:rsid w:val="00D60799"/>
    <w:rsid w:val="00D81E0C"/>
    <w:rsid w:val="00E102B7"/>
    <w:rsid w:val="00E1046B"/>
    <w:rsid w:val="00E15912"/>
    <w:rsid w:val="00E23AF4"/>
    <w:rsid w:val="00E91AE0"/>
    <w:rsid w:val="00EB5DF1"/>
    <w:rsid w:val="00EB664E"/>
    <w:rsid w:val="00F31BCE"/>
    <w:rsid w:val="00F926EF"/>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45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1391"/>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9351C-6FE0-4004-9312-3BD25D27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2021-04-26T14:41:00Z</dcterms:created>
  <dcterms:modified xsi:type="dcterms:W3CDTF">2021-04-26T17:47:00Z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